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cc5cddb364fe6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16184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Dr. VINKA ŽGANCA VRATIŠINEC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368.527,56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414.106,63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364.755,04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470.854,27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56.747,64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5.045,41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5.045,41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61.793,05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i primitaka za izvještajno razdoblje do 30.06.2025., ponajprije se odnosi na plaću za zaposlenike za lipanj 2025., koja će biti isplaćena 10.07.2025., kako prema Zakonu o proračunu evidentiramo rashode plaća, postoji 7 rashoda, a 6 prihoda, slijedom toga je nastala takva razlika. 
Manjak prihoda od nefinancijske imovine, odnosi se na opremanje škola vezano uz Plan sigurnosti.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1.154,00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3.706,36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proračunu i izvanproračunskim korisnicima iz drugih proračuna u 2025. u iznosu od 3.706,36 eura povećanje za 221,2% su pomoći ostvarene od Općine Vratišinec, koja sufinancira plaću pomoćnice u nastavi.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17.736,89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28.909,67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nadležnog proračuna za financiranje rashoda poslovanja u iznosu 28.909,67 eura povećanje za 63%, prihodi su iz proračuna osnivača-Međimurske županije, povećanje nastalo sufinanciranjem i financiranjem plaće pomoćnika u nastavi.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3.534,10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Sitni inventar , 3.534,10 eura, povećanje za 376% više u odnosu na ostvarene prihode u prethodnom razdoblju. Povećanje se odnosi na kupnju sitnog inventara vezanog uz opremanje za sigurnost škole.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348,30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1.852,50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Usluge tekućeg i investicijskog održavanja u iznosu 1.852,50 eura, povećanje za 431,9% u odnosu na prošlo izvještajno razdoblje, a odnosi se na popravak bojlera za grijanje u područnoj školi, na usluge popravka oštećenih prostorija u školi, na redovan servisiranja i usluga prema Zakonu o zaštiti na radu i Zaštiti od požara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551,94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1.150,50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208,4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Računalne usluge su ostvarene u iznosu 1.150,50 eura, što je povećanje 108,4%, od ožujka 2025. novi program u sustavu Riznica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1.043,72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2.034,34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194,9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Pristojbe i naknade ostvarene u iznosu 2.034,34 eura, povećanje za 94,9%, plaćene javnobilježničke pristojbe, te novo evidentiranje računa od dobavljača HRT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UKUPAN MANJAK PRIHODA (šifre Y034-X067)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61.793,05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Ukupan manjak prihoda poslovanja u izvještajnim razdoblju od 01.01.-30.06.2025. godine u iznosu od 61.793,05 eura ponajprije se odnosi na isplatu plaće za zaposlenike koja će biti isplaćena dana 10.07.2025.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razdoblja- nemamo dospjele obveze sa datumom 30.06.2025. iznos je 0,00 eura.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5460aa9ad4509" /></Relationships>
</file>