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B226" w14:textId="77777777" w:rsidR="001A780E" w:rsidRDefault="00000000">
      <w:pPr>
        <w:spacing w:after="72"/>
        <w:ind w:left="-13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719ECAF" w14:textId="1619D915" w:rsidR="001A780E" w:rsidRPr="00FF3E71" w:rsidRDefault="00000000" w:rsidP="00FF3E71">
      <w:pPr>
        <w:spacing w:after="166"/>
        <w:ind w:right="4469"/>
        <w:jc w:val="right"/>
        <w:rPr>
          <w:sz w:val="20"/>
          <w:szCs w:val="20"/>
        </w:rPr>
      </w:pPr>
      <w:r w:rsidRPr="00FF3E71">
        <w:rPr>
          <w:b/>
          <w:sz w:val="24"/>
          <w:szCs w:val="20"/>
        </w:rPr>
        <w:t xml:space="preserve">POPIS POTREBNOG PRIBORA I MATERIJALA </w:t>
      </w:r>
      <w:r w:rsidR="00FF3E71" w:rsidRPr="00FF3E71">
        <w:rPr>
          <w:sz w:val="20"/>
          <w:szCs w:val="20"/>
        </w:rPr>
        <w:t xml:space="preserve"> </w:t>
      </w:r>
      <w:r w:rsidRPr="00FF3E71">
        <w:rPr>
          <w:b/>
          <w:sz w:val="24"/>
          <w:szCs w:val="20"/>
        </w:rPr>
        <w:t>ZA 1. RAZRED</w:t>
      </w:r>
      <w:r w:rsidR="00914F3E">
        <w:rPr>
          <w:b/>
          <w:sz w:val="24"/>
          <w:szCs w:val="20"/>
        </w:rPr>
        <w:t xml:space="preserve"> (Matična škola </w:t>
      </w:r>
      <w:proofErr w:type="spellStart"/>
      <w:r w:rsidR="00914F3E">
        <w:rPr>
          <w:b/>
          <w:sz w:val="24"/>
          <w:szCs w:val="20"/>
        </w:rPr>
        <w:t>Vratišinec</w:t>
      </w:r>
      <w:proofErr w:type="spellEnd"/>
      <w:r w:rsidR="00914F3E">
        <w:rPr>
          <w:b/>
          <w:sz w:val="24"/>
          <w:szCs w:val="20"/>
        </w:rPr>
        <w:t>)</w:t>
      </w:r>
    </w:p>
    <w:tbl>
      <w:tblPr>
        <w:tblStyle w:val="TableGrid"/>
        <w:tblW w:w="14001" w:type="dxa"/>
        <w:tblInd w:w="-8" w:type="dxa"/>
        <w:tblCellMar>
          <w:top w:w="41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2692"/>
        <w:gridCol w:w="8648"/>
        <w:gridCol w:w="2661"/>
      </w:tblGrid>
      <w:tr w:rsidR="001A780E" w14:paraId="1BDA63DB" w14:textId="77777777">
        <w:trPr>
          <w:trHeight w:val="4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3899E78A" w14:textId="77777777" w:rsidR="001A780E" w:rsidRDefault="00000000">
            <w:pPr>
              <w:ind w:left="41"/>
              <w:jc w:val="center"/>
            </w:pPr>
            <w:r>
              <w:rPr>
                <w:b/>
              </w:rPr>
              <w:t xml:space="preserve">PREDMET ILI AKTIVNOST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03547D9E" w14:textId="77777777" w:rsidR="001A780E" w:rsidRDefault="00000000">
            <w:pPr>
              <w:ind w:left="59"/>
              <w:jc w:val="center"/>
            </w:pPr>
            <w:r>
              <w:rPr>
                <w:b/>
              </w:rPr>
              <w:t xml:space="preserve">POTREBNI PRIBOR ILI MATERIJAL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5B63B9C3" w14:textId="77777777" w:rsidR="001A780E" w:rsidRDefault="00000000">
            <w:pPr>
              <w:ind w:left="926" w:hanging="811"/>
              <w:jc w:val="both"/>
            </w:pPr>
            <w:r>
              <w:rPr>
                <w:b/>
                <w:sz w:val="18"/>
              </w:rPr>
              <w:t xml:space="preserve">ZA DODATNA PITANJA JAVITE SE NA E-MAIL </w:t>
            </w:r>
          </w:p>
        </w:tc>
      </w:tr>
      <w:tr w:rsidR="001A780E" w14:paraId="7041A895" w14:textId="77777777">
        <w:trPr>
          <w:trHeight w:val="81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9643" w14:textId="77777777" w:rsidR="001A780E" w:rsidRDefault="00000000">
            <w:pPr>
              <w:ind w:left="109"/>
            </w:pPr>
            <w:r>
              <w:t xml:space="preserve">Hrvatski jezik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FCF" w14:textId="2647445D" w:rsidR="00E715FC" w:rsidRDefault="00000000">
            <w:pPr>
              <w:ind w:left="106"/>
            </w:pPr>
            <w:r>
              <w:rPr>
                <w:b/>
              </w:rPr>
              <w:t xml:space="preserve">Pisanka A </w:t>
            </w:r>
            <w:r>
              <w:t>prva je pisanka s kojom se djeca susreću u školi. U nju djeca pišu svoja prva, i to tiskana slova.</w:t>
            </w:r>
          </w:p>
          <w:p w14:paraId="36D249AE" w14:textId="2C353734" w:rsidR="001A780E" w:rsidRDefault="00000000">
            <w:pPr>
              <w:ind w:left="106"/>
            </w:pPr>
            <w:r>
              <w:rPr>
                <w:b/>
              </w:rPr>
              <w:t xml:space="preserve">Bilježnica za lektiru </w:t>
            </w:r>
            <w:r>
              <w:t xml:space="preserve">(tvrdih ili mekih korica A4 formata). 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5AAC" w14:textId="77777777" w:rsidR="001A780E" w:rsidRDefault="00000000">
            <w:r>
              <w:rPr>
                <w:b/>
              </w:rPr>
              <w:t xml:space="preserve"> </w:t>
            </w:r>
          </w:p>
          <w:p w14:paraId="7DE056BE" w14:textId="77777777" w:rsidR="001A780E" w:rsidRDefault="00000000">
            <w:r>
              <w:rPr>
                <w:b/>
                <w:sz w:val="21"/>
              </w:rPr>
              <w:t xml:space="preserve"> </w:t>
            </w:r>
          </w:p>
          <w:p w14:paraId="226CA432" w14:textId="6C46C274" w:rsidR="00E715FC" w:rsidRDefault="00000000" w:rsidP="00E715FC">
            <w:pPr>
              <w:ind w:left="106"/>
            </w:pPr>
            <w:r>
              <w:t xml:space="preserve"> </w:t>
            </w:r>
          </w:p>
          <w:p w14:paraId="58DB8697" w14:textId="1A966CE5" w:rsidR="001A780E" w:rsidRDefault="00000000">
            <w:pPr>
              <w:ind w:left="106"/>
            </w:pPr>
            <w:hyperlink r:id="rId5" w:history="1">
              <w:r w:rsidR="00F55D9A" w:rsidRPr="00C60AE9">
                <w:rPr>
                  <w:rStyle w:val="Hyperlink"/>
                </w:rPr>
                <w:t>dubravka.baksa@skole.hr</w:t>
              </w:r>
            </w:hyperlink>
          </w:p>
          <w:p w14:paraId="0726A2D6" w14:textId="42BCE904" w:rsidR="00F55D9A" w:rsidRDefault="00F55D9A">
            <w:pPr>
              <w:ind w:left="106"/>
            </w:pPr>
            <w:r>
              <w:t>duda.baksa@gmail.com</w:t>
            </w:r>
          </w:p>
        </w:tc>
      </w:tr>
      <w:tr w:rsidR="001A780E" w14:paraId="6B73BF63" w14:textId="77777777" w:rsidTr="00F55D9A">
        <w:trPr>
          <w:trHeight w:val="65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8DA" w14:textId="77777777" w:rsidR="001A780E" w:rsidRDefault="00000000">
            <w:pPr>
              <w:ind w:left="109"/>
            </w:pPr>
            <w:r>
              <w:t xml:space="preserve">Likovna kultura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86AF" w14:textId="77777777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 xml:space="preserve">Kartonska kutija </w:t>
            </w:r>
            <w:r>
              <w:t>za cipele u kojoj se nalazi:</w:t>
            </w:r>
          </w:p>
          <w:p w14:paraId="029CFDAC" w14:textId="17F5439F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 xml:space="preserve">podloga za zaštitu klupe </w:t>
            </w:r>
            <w:r>
              <w:t>(razrezana plastična vrećica</w:t>
            </w:r>
            <w:r w:rsidR="00AD2CE7">
              <w:t xml:space="preserve"> ili plastični stolnjak</w:t>
            </w:r>
            <w:r w:rsidR="007F25D1">
              <w:t xml:space="preserve"> </w:t>
            </w:r>
            <w:r w:rsidR="00AD2CE7">
              <w:t>(stari</w:t>
            </w:r>
            <w:r>
              <w:t xml:space="preserve">), </w:t>
            </w:r>
          </w:p>
          <w:p w14:paraId="64D70CEB" w14:textId="77777777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>2 plastične čaše</w:t>
            </w:r>
            <w:r>
              <w:t xml:space="preserve">, </w:t>
            </w:r>
          </w:p>
          <w:p w14:paraId="076E6C9F" w14:textId="77777777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 xml:space="preserve">paleta </w:t>
            </w:r>
            <w:r>
              <w:t>ili nekoliko plastičnih tanjura umjesto palete,</w:t>
            </w:r>
          </w:p>
          <w:p w14:paraId="77E26CC2" w14:textId="4069BA5A" w:rsidR="00775165" w:rsidRDefault="00775165">
            <w:pPr>
              <w:spacing w:after="1" w:line="239" w:lineRule="auto"/>
              <w:ind w:left="106" w:right="12"/>
            </w:pPr>
            <w:r>
              <w:rPr>
                <w:b/>
              </w:rPr>
              <w:t>krpica za brisanje</w:t>
            </w:r>
          </w:p>
          <w:p w14:paraId="552C91CD" w14:textId="29E253EB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>vodene boje</w:t>
            </w:r>
            <w:r>
              <w:t xml:space="preserve">, </w:t>
            </w:r>
          </w:p>
          <w:p w14:paraId="038A129F" w14:textId="77777777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>tempere</w:t>
            </w:r>
            <w:r w:rsidR="00A51749">
              <w:rPr>
                <w:b/>
              </w:rPr>
              <w:t xml:space="preserve"> </w:t>
            </w:r>
            <w:r w:rsidR="00A51749">
              <w:t>(</w:t>
            </w:r>
            <w:r w:rsidR="00A51749" w:rsidRPr="00167F82">
              <w:t>ali ne neke kineske jer su pune vode</w:t>
            </w:r>
            <w:r w:rsidR="00A51749">
              <w:t>)</w:t>
            </w:r>
            <w:r>
              <w:t xml:space="preserve">, </w:t>
            </w:r>
          </w:p>
          <w:p w14:paraId="7236A188" w14:textId="77777777" w:rsidR="002218B1" w:rsidRDefault="008741D4">
            <w:pPr>
              <w:spacing w:after="1" w:line="239" w:lineRule="auto"/>
              <w:ind w:left="106" w:right="12"/>
              <w:rPr>
                <w:b/>
              </w:rPr>
            </w:pPr>
            <w:r w:rsidRPr="002218B1">
              <w:rPr>
                <w:b/>
                <w:bCs/>
              </w:rPr>
              <w:t>1 tuba bijele tempere</w:t>
            </w:r>
            <w:r>
              <w:rPr>
                <w:b/>
              </w:rPr>
              <w:t xml:space="preserve"> </w:t>
            </w:r>
          </w:p>
          <w:p w14:paraId="095AF038" w14:textId="1BE463E2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 xml:space="preserve">kistovi za temperu </w:t>
            </w:r>
            <w:r>
              <w:t>(</w:t>
            </w:r>
            <w:r w:rsidR="001A2077">
              <w:t xml:space="preserve"> </w:t>
            </w:r>
            <w:r>
              <w:t>plosnati</w:t>
            </w:r>
            <w:r w:rsidR="001A2077">
              <w:t>, tvrđi</w:t>
            </w:r>
            <w:r w:rsidR="00754229">
              <w:t xml:space="preserve"> </w:t>
            </w:r>
            <w:r>
              <w:t xml:space="preserve">) i </w:t>
            </w:r>
            <w:r>
              <w:rPr>
                <w:b/>
              </w:rPr>
              <w:t xml:space="preserve">kistovi za vodene boje </w:t>
            </w:r>
            <w:r>
              <w:t>(okrugli</w:t>
            </w:r>
            <w:r w:rsidR="001A2077">
              <w:t>, mekani</w:t>
            </w:r>
            <w:r>
              <w:t xml:space="preserve">), </w:t>
            </w:r>
          </w:p>
          <w:p w14:paraId="5EDB545D" w14:textId="2DBFC718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>flomasteri</w:t>
            </w:r>
            <w:r>
              <w:t xml:space="preserve">, </w:t>
            </w:r>
            <w:r>
              <w:rPr>
                <w:b/>
              </w:rPr>
              <w:t>drvene bojice</w:t>
            </w:r>
            <w:r w:rsidR="004353AD">
              <w:rPr>
                <w:b/>
              </w:rPr>
              <w:t xml:space="preserve"> </w:t>
            </w:r>
            <w:r w:rsidR="004353AD">
              <w:t>(u</w:t>
            </w:r>
            <w:r w:rsidR="004353AD" w:rsidRPr="00167F82">
              <w:t xml:space="preserve">koliko se već u pernici nalaze flomasteri </w:t>
            </w:r>
            <w:r w:rsidR="004353AD">
              <w:t xml:space="preserve">i drvene bojice, tada </w:t>
            </w:r>
            <w:r w:rsidR="004353AD" w:rsidRPr="00167F82">
              <w:t xml:space="preserve">nije potrebno kupovati dodatne za lik. </w:t>
            </w:r>
            <w:r w:rsidR="001A2077">
              <w:t>kutiju.</w:t>
            </w:r>
          </w:p>
          <w:p w14:paraId="149532BB" w14:textId="77777777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 xml:space="preserve">ljepilo </w:t>
            </w:r>
            <w:r>
              <w:t xml:space="preserve">(veće), </w:t>
            </w:r>
          </w:p>
          <w:p w14:paraId="20F909FE" w14:textId="77777777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 xml:space="preserve">olovka </w:t>
            </w:r>
            <w:r w:rsidR="001B0056">
              <w:rPr>
                <w:b/>
              </w:rPr>
              <w:t>2</w:t>
            </w:r>
            <w:r>
              <w:rPr>
                <w:b/>
              </w:rPr>
              <w:t>B</w:t>
            </w:r>
            <w:r>
              <w:t xml:space="preserve">, </w:t>
            </w:r>
          </w:p>
          <w:p w14:paraId="7D5D2C89" w14:textId="77777777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>uljne pastele</w:t>
            </w:r>
            <w:r>
              <w:t xml:space="preserve">, </w:t>
            </w:r>
          </w:p>
          <w:p w14:paraId="7DCE2507" w14:textId="77777777" w:rsidR="002218B1" w:rsidRDefault="00000000">
            <w:pPr>
              <w:spacing w:after="1" w:line="239" w:lineRule="auto"/>
              <w:ind w:left="106" w:right="12"/>
            </w:pPr>
            <w:r>
              <w:rPr>
                <w:b/>
              </w:rPr>
              <w:t>plastelin</w:t>
            </w:r>
            <w:r>
              <w:t>,</w:t>
            </w:r>
            <w:r w:rsidR="008741D4">
              <w:t xml:space="preserve"> </w:t>
            </w:r>
          </w:p>
          <w:p w14:paraId="27109C41" w14:textId="7A828FA8" w:rsidR="001A780E" w:rsidRDefault="008741D4">
            <w:pPr>
              <w:spacing w:after="1" w:line="239" w:lineRule="auto"/>
              <w:ind w:left="106" w:right="12"/>
            </w:pPr>
            <w:r w:rsidRPr="00E629F2">
              <w:rPr>
                <w:b/>
                <w:bCs/>
              </w:rPr>
              <w:t>škarice</w:t>
            </w:r>
            <w:r>
              <w:t xml:space="preserve"> prilagođene veličinom dječjoj ruci</w:t>
            </w:r>
            <w:r w:rsidR="00E629F2">
              <w:t xml:space="preserve"> ( ako je dijete ljevak, tada kupiti škare za ljevaka )</w:t>
            </w:r>
            <w:r w:rsidR="0029463B">
              <w:t>.</w:t>
            </w:r>
          </w:p>
          <w:p w14:paraId="7A85F92C" w14:textId="77777777" w:rsidR="0029463B" w:rsidRDefault="0029463B" w:rsidP="00296088">
            <w:pPr>
              <w:spacing w:after="1" w:line="239" w:lineRule="auto"/>
              <w:ind w:right="12"/>
            </w:pPr>
          </w:p>
          <w:p w14:paraId="434720E9" w14:textId="5755381C" w:rsidR="001A780E" w:rsidRDefault="0029463B" w:rsidP="00323FD1">
            <w:pPr>
              <w:spacing w:after="1" w:line="239" w:lineRule="auto"/>
              <w:ind w:left="106" w:right="12"/>
            </w:pPr>
            <w:r w:rsidRPr="00A32395">
              <w:t>Likovni pribor donijeti u manjoj, potpisanoj kutiji</w:t>
            </w:r>
            <w:r>
              <w:t>. Nije potrebno kupovati one kutije za likovni u knjižari. Možete uzeti običnu kutiju od cipela ili kupite neku praznu (plastičnu ili kartonsku). Važno je samo da ima poklopac.</w:t>
            </w:r>
            <w:r w:rsidR="00112D7E">
              <w:t xml:space="preserve"> Također, nije potrebno kupiti sav materijal odjednom. </w:t>
            </w:r>
            <w:r w:rsidR="003D71DD">
              <w:t>Možete ga nabavljati postepeno. Pribor će držati u školi.</w:t>
            </w:r>
            <w:r w:rsidR="006D4BC7">
              <w:t xml:space="preserve"> Nemojte kupovati one kutije za likovni ( sa kompletnim priborom ) jer u njima se nalazi i pribor koji nećemo koristiti.</w:t>
            </w:r>
          </w:p>
          <w:p w14:paraId="1AC6666F" w14:textId="3D183890" w:rsidR="001A780E" w:rsidRDefault="001A780E">
            <w:pPr>
              <w:ind w:left="106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4775B" w14:textId="77777777" w:rsidR="001A780E" w:rsidRDefault="001A780E"/>
        </w:tc>
      </w:tr>
      <w:tr w:rsidR="001A780E" w14:paraId="5BEBF027" w14:textId="77777777">
        <w:trPr>
          <w:trHeight w:val="46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374B" w14:textId="77777777" w:rsidR="001A780E" w:rsidRDefault="00000000">
            <w:pPr>
              <w:ind w:left="109"/>
            </w:pPr>
            <w:r>
              <w:t xml:space="preserve">Glazbena kultura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1BAC" w14:textId="77777777" w:rsidR="001A780E" w:rsidRDefault="00000000">
            <w:pPr>
              <w:ind w:left="466"/>
            </w:pPr>
            <w: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2971B" w14:textId="77777777" w:rsidR="001A780E" w:rsidRDefault="001A780E"/>
        </w:tc>
      </w:tr>
      <w:tr w:rsidR="001A780E" w14:paraId="6BB1105D" w14:textId="77777777">
        <w:trPr>
          <w:trHeight w:val="82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010" w14:textId="77777777" w:rsidR="001A780E" w:rsidRDefault="00000000">
            <w:pPr>
              <w:ind w:left="109"/>
            </w:pPr>
            <w:r>
              <w:t xml:space="preserve">Matematika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B43" w14:textId="3854DD78" w:rsidR="001A780E" w:rsidRDefault="00000000">
            <w:pPr>
              <w:ind w:left="106" w:right="24"/>
            </w:pPr>
            <w:r>
              <w:rPr>
                <w:b/>
              </w:rPr>
              <w:t xml:space="preserve">Bilježnica s pravokutnicima - </w:t>
            </w:r>
            <w:r>
              <w:rPr>
                <w:b/>
                <w:i/>
              </w:rPr>
              <w:t xml:space="preserve">Matematika 1 </w:t>
            </w:r>
            <w:r>
              <w:t xml:space="preserve">je za 1. i 2. razred. </w:t>
            </w:r>
            <w:r w:rsidR="0031336C">
              <w:t xml:space="preserve">( </w:t>
            </w:r>
            <w:r>
              <w:t xml:space="preserve">Bilježnica </w:t>
            </w:r>
            <w:r>
              <w:rPr>
                <w:i/>
              </w:rPr>
              <w:t xml:space="preserve">Matematika 2 </w:t>
            </w:r>
            <w:r>
              <w:t>je za 3. i 4. razred</w:t>
            </w:r>
            <w:r w:rsidR="004B73E8">
              <w:t xml:space="preserve"> )</w:t>
            </w:r>
            <w:r>
              <w:t xml:space="preserve"> </w:t>
            </w:r>
          </w:p>
          <w:p w14:paraId="23687BC3" w14:textId="4FE7D122" w:rsidR="0031336C" w:rsidRDefault="0031336C">
            <w:pPr>
              <w:ind w:left="106" w:right="24"/>
            </w:pPr>
            <w:r>
              <w:rPr>
                <w:b/>
              </w:rPr>
              <w:t>Ravnalo ili trokut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0B949" w14:textId="77777777" w:rsidR="001A780E" w:rsidRDefault="001A780E"/>
        </w:tc>
      </w:tr>
      <w:tr w:rsidR="001A780E" w14:paraId="5190E6DE" w14:textId="77777777">
        <w:trPr>
          <w:trHeight w:val="35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C0E4" w14:textId="77777777" w:rsidR="001A780E" w:rsidRDefault="00000000">
            <w:pPr>
              <w:ind w:left="109"/>
            </w:pPr>
            <w:r>
              <w:t xml:space="preserve">Priroda i društvo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9D1B" w14:textId="0FF23441" w:rsidR="001A780E" w:rsidRDefault="00000000">
            <w:pPr>
              <w:ind w:left="106"/>
            </w:pPr>
            <w:r>
              <w:rPr>
                <w:b/>
              </w:rPr>
              <w:t>Pisanka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0EA14" w14:textId="77777777" w:rsidR="001A780E" w:rsidRDefault="001A780E"/>
        </w:tc>
      </w:tr>
      <w:tr w:rsidR="001A780E" w14:paraId="094321C0" w14:textId="77777777">
        <w:trPr>
          <w:trHeight w:val="81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B82D" w14:textId="7B56704C" w:rsidR="001A780E" w:rsidRDefault="00000000">
            <w:pPr>
              <w:ind w:left="109" w:right="108"/>
              <w:jc w:val="both"/>
            </w:pPr>
            <w:r>
              <w:lastRenderedPageBreak/>
              <w:t xml:space="preserve">Tjelesna i zdravstvena kultura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23F4" w14:textId="0CB2742E" w:rsidR="0037785E" w:rsidRDefault="00000000">
            <w:pPr>
              <w:ind w:left="106"/>
              <w:rPr>
                <w:b/>
              </w:rPr>
            </w:pPr>
            <w:r>
              <w:rPr>
                <w:b/>
              </w:rPr>
              <w:t>Tenisice</w:t>
            </w:r>
            <w:r w:rsidR="0037785E">
              <w:rPr>
                <w:b/>
              </w:rPr>
              <w:t xml:space="preserve"> </w:t>
            </w:r>
            <w:r w:rsidR="002302A4">
              <w:rPr>
                <w:b/>
              </w:rPr>
              <w:t>i sportska odjeća ( kratke hlače ili trenirka donji dio ili tajice te bijela majica kratkih rukava )</w:t>
            </w:r>
          </w:p>
          <w:p w14:paraId="73A774E8" w14:textId="6E304CCE" w:rsidR="001A780E" w:rsidRDefault="001A780E">
            <w:pPr>
              <w:ind w:left="106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CCAF5" w14:textId="77777777" w:rsidR="001A780E" w:rsidRDefault="001A780E"/>
        </w:tc>
      </w:tr>
      <w:tr w:rsidR="001A780E" w14:paraId="5F4C6E3C" w14:textId="77777777">
        <w:trPr>
          <w:trHeight w:val="2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8941" w14:textId="77777777" w:rsidR="001A780E" w:rsidRDefault="00000000">
            <w:pPr>
              <w:ind w:left="109"/>
            </w:pPr>
            <w:r>
              <w:t xml:space="preserve">Engleski jezik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7FE5" w14:textId="4E99878B" w:rsidR="001A780E" w:rsidRDefault="006A62C6">
            <w:pPr>
              <w:ind w:left="106"/>
            </w:pPr>
            <w:r>
              <w:t>U dogovoru s predmetnim učiteljem/</w:t>
            </w:r>
            <w:proofErr w:type="spellStart"/>
            <w:r>
              <w:t>icom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F42A5" w14:textId="77777777" w:rsidR="001A780E" w:rsidRDefault="001A780E"/>
        </w:tc>
      </w:tr>
      <w:tr w:rsidR="006A62C6" w14:paraId="315D58A2" w14:textId="77777777">
        <w:trPr>
          <w:trHeight w:val="54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9C7" w14:textId="77777777" w:rsidR="006A62C6" w:rsidRDefault="006A62C6" w:rsidP="006A62C6">
            <w:pPr>
              <w:ind w:left="109"/>
            </w:pPr>
            <w:r>
              <w:t xml:space="preserve">Vjeronauk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62F1" w14:textId="2D35217F" w:rsidR="006A62C6" w:rsidRDefault="006A62C6" w:rsidP="006A62C6">
            <w:pPr>
              <w:ind w:left="106" w:right="32"/>
            </w:pPr>
            <w:r>
              <w:t>U dogovoru s predmetnim učiteljem/</w:t>
            </w:r>
            <w:proofErr w:type="spellStart"/>
            <w:r>
              <w:t>icom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85B24" w14:textId="77777777" w:rsidR="006A62C6" w:rsidRDefault="006A62C6" w:rsidP="006A62C6"/>
        </w:tc>
      </w:tr>
      <w:tr w:rsidR="006A62C6" w14:paraId="6692C651" w14:textId="77777777">
        <w:trPr>
          <w:trHeight w:val="2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0F8C" w14:textId="77777777" w:rsidR="006A62C6" w:rsidRDefault="006A62C6" w:rsidP="006A62C6">
            <w:pPr>
              <w:ind w:left="109"/>
            </w:pPr>
            <w:r>
              <w:t xml:space="preserve">Informatika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FC0" w14:textId="623AA902" w:rsidR="006A62C6" w:rsidRDefault="006A62C6" w:rsidP="006A62C6">
            <w:pPr>
              <w:ind w:left="106"/>
            </w:pPr>
            <w:r>
              <w:t>U dogovoru s predmetnim učiteljem/</w:t>
            </w:r>
            <w:proofErr w:type="spellStart"/>
            <w:r>
              <w:t>icom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262F" w14:textId="77777777" w:rsidR="006A62C6" w:rsidRDefault="006A62C6" w:rsidP="006A62C6"/>
        </w:tc>
      </w:tr>
    </w:tbl>
    <w:p w14:paraId="27CF0B30" w14:textId="64EC2B4E" w:rsidR="001A780E" w:rsidRDefault="001A780E" w:rsidP="00FD6974">
      <w:pPr>
        <w:spacing w:after="0"/>
        <w:jc w:val="both"/>
      </w:pPr>
    </w:p>
    <w:tbl>
      <w:tblPr>
        <w:tblStyle w:val="TableGrid"/>
        <w:tblW w:w="14001" w:type="dxa"/>
        <w:tblInd w:w="-8" w:type="dxa"/>
        <w:tblCellMar>
          <w:top w:w="10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2692"/>
        <w:gridCol w:w="8648"/>
        <w:gridCol w:w="2661"/>
      </w:tblGrid>
      <w:tr w:rsidR="001A780E" w14:paraId="5B2CA702" w14:textId="77777777">
        <w:trPr>
          <w:trHeight w:val="216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03AF" w14:textId="77777777" w:rsidR="001A780E" w:rsidRDefault="00000000">
            <w:pPr>
              <w:ind w:left="157"/>
            </w:pPr>
            <w:r>
              <w:t xml:space="preserve">Ostalo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739" w14:textId="77777777" w:rsidR="001A780E" w:rsidRDefault="00000000" w:rsidP="00891C5C">
            <w:pPr>
              <w:spacing w:after="4" w:line="235" w:lineRule="auto"/>
              <w:ind w:left="106"/>
            </w:pPr>
            <w:r>
              <w:rPr>
                <w:b/>
              </w:rPr>
              <w:t xml:space="preserve">Pernica </w:t>
            </w:r>
            <w:r>
              <w:t xml:space="preserve">- nekoliko olovaka HB, šiljilo, brisalo, ravnalo ili jedan trokut. Tehnička olovka se ne koristi u nižim razredima. </w:t>
            </w:r>
          </w:p>
          <w:p w14:paraId="1EE88011" w14:textId="77777777" w:rsidR="001A780E" w:rsidRDefault="00000000">
            <w:pPr>
              <w:spacing w:after="50" w:line="244" w:lineRule="auto"/>
              <w:ind w:left="106"/>
            </w:pPr>
            <w:r>
              <w:rPr>
                <w:b/>
              </w:rPr>
              <w:t xml:space="preserve">Imati u pernici (ili školskoj torbi) drvene bojice, škare i ljepilo u stiku - koristi se u nastavi i treba biti lako dostupno učenicima. </w:t>
            </w:r>
          </w:p>
          <w:p w14:paraId="5885D767" w14:textId="7491A4F2" w:rsidR="001A780E" w:rsidRDefault="00000000" w:rsidP="00891C5C">
            <w:pPr>
              <w:spacing w:line="288" w:lineRule="auto"/>
              <w:ind w:left="106"/>
            </w:pPr>
            <w:r>
              <w:rPr>
                <w:b/>
              </w:rPr>
              <w:t>Blok</w:t>
            </w:r>
            <w:r w:rsidR="004B73E8">
              <w:rPr>
                <w:b/>
              </w:rPr>
              <w:t xml:space="preserve"> ( informativka )</w:t>
            </w:r>
            <w:r>
              <w:rPr>
                <w:b/>
              </w:rPr>
              <w:t xml:space="preserve"> </w:t>
            </w:r>
            <w:r>
              <w:t xml:space="preserve">manjih dimenzija ili bilježnica A5 dimenzije za pisanje zabilješki i informacija za roditelje. </w:t>
            </w:r>
          </w:p>
          <w:p w14:paraId="63207155" w14:textId="77777777" w:rsidR="001A780E" w:rsidRDefault="00000000" w:rsidP="00891C5C">
            <w:pPr>
              <w:ind w:left="106"/>
            </w:pPr>
            <w:r>
              <w:t xml:space="preserve">Kartonski ili plastični </w:t>
            </w:r>
            <w:r>
              <w:rPr>
                <w:b/>
              </w:rPr>
              <w:t xml:space="preserve">fascikl </w:t>
            </w:r>
            <w:r>
              <w:t xml:space="preserve">za pohranu nastavnih listića (1 kom.)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8C223" w14:textId="77777777" w:rsidR="001A780E" w:rsidRDefault="001A780E"/>
        </w:tc>
      </w:tr>
      <w:tr w:rsidR="001A780E" w14:paraId="2F191C03" w14:textId="77777777">
        <w:trPr>
          <w:trHeight w:val="276"/>
        </w:trPr>
        <w:tc>
          <w:tcPr>
            <w:tcW w:w="1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3E5DC9F2" w14:textId="77777777" w:rsidR="001A780E" w:rsidRDefault="00000000">
            <w:pPr>
              <w:ind w:left="38"/>
              <w:jc w:val="center"/>
            </w:pPr>
            <w:r>
              <w:rPr>
                <w:b/>
              </w:rPr>
              <w:t xml:space="preserve">DODATNE NAPOMENE ZA RODITELJE I UČENIKE 1. RAZREDA </w:t>
            </w:r>
          </w:p>
        </w:tc>
      </w:tr>
    </w:tbl>
    <w:p w14:paraId="7154636C" w14:textId="77777777" w:rsidR="001A780E" w:rsidRDefault="001A780E">
      <w:pPr>
        <w:spacing w:after="0"/>
        <w:ind w:left="-1440" w:right="15398"/>
      </w:pPr>
    </w:p>
    <w:tbl>
      <w:tblPr>
        <w:tblStyle w:val="TableGrid"/>
        <w:tblW w:w="14006" w:type="dxa"/>
        <w:tblInd w:w="-9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006"/>
      </w:tblGrid>
      <w:tr w:rsidR="001A780E" w14:paraId="749B914F" w14:textId="77777777">
        <w:trPr>
          <w:trHeight w:val="1623"/>
        </w:trPr>
        <w:tc>
          <w:tcPr>
            <w:tcW w:w="1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548A" w14:textId="77777777" w:rsidR="00483045" w:rsidRDefault="00483045" w:rsidP="00483045">
            <w:pPr>
              <w:jc w:val="center"/>
            </w:pPr>
            <w:r>
              <w:t>Učenici prvi dan škole trebaju donijeti prazne školske torbe kako bi mogli preuzeti udžbenike.</w:t>
            </w:r>
          </w:p>
          <w:p w14:paraId="523B09A9" w14:textId="77777777" w:rsidR="00795E21" w:rsidRDefault="00000000" w:rsidP="00795E21">
            <w:pPr>
              <w:jc w:val="center"/>
            </w:pPr>
            <w:r>
              <w:t xml:space="preserve">Možete kupiti bilježnicu A4 formata bez crta (geometrijska bilježnica) kao </w:t>
            </w:r>
            <w:proofErr w:type="spellStart"/>
            <w:r>
              <w:t>crtančicu</w:t>
            </w:r>
            <w:proofErr w:type="spellEnd"/>
            <w:r>
              <w:t xml:space="preserve"> za one koji vole crtati.</w:t>
            </w:r>
          </w:p>
          <w:p w14:paraId="07A7C225" w14:textId="0E223AEB" w:rsidR="001A780E" w:rsidRDefault="00000000" w:rsidP="00795E21">
            <w:pPr>
              <w:jc w:val="center"/>
            </w:pPr>
            <w:r>
              <w:t>Sličice i kartice nisu dopuštene.</w:t>
            </w:r>
          </w:p>
          <w:p w14:paraId="49CFBF23" w14:textId="5DE1A427" w:rsidR="001A780E" w:rsidRDefault="00000000" w:rsidP="00483045">
            <w:pPr>
              <w:ind w:left="7"/>
              <w:jc w:val="center"/>
            </w:pPr>
            <w:r>
              <w:t>Broj pisanki teško je točno odrediti jer ovisi o svakom učeniku pojedinačno, nije potrebno sve kupiti na početku godine.</w:t>
            </w:r>
          </w:p>
          <w:p w14:paraId="41E4764F" w14:textId="21CD49CC" w:rsidR="001A780E" w:rsidRDefault="00000000" w:rsidP="00483045">
            <w:pPr>
              <w:ind w:left="9"/>
              <w:jc w:val="center"/>
            </w:pPr>
            <w:r>
              <w:rPr>
                <w:b/>
              </w:rPr>
              <w:t>Napisati ime i prezime djeteta na sav pribor, opremu i materijal</w:t>
            </w:r>
            <w:r w:rsidR="00483045">
              <w:rPr>
                <w:b/>
              </w:rPr>
              <w:t>.</w:t>
            </w:r>
          </w:p>
        </w:tc>
      </w:tr>
    </w:tbl>
    <w:p w14:paraId="60CEC568" w14:textId="77777777" w:rsidR="007149E8" w:rsidRDefault="000C2111" w:rsidP="00795E21">
      <w:pPr>
        <w:spacing w:line="240" w:lineRule="auto"/>
      </w:pPr>
      <w:r>
        <w:t xml:space="preserve">Želim vam da zajedno sa svojom djecom uživate u pripremama za školu. </w:t>
      </w:r>
    </w:p>
    <w:p w14:paraId="2F37DF28" w14:textId="77777777" w:rsidR="007149E8" w:rsidRDefault="007149E8" w:rsidP="00795E21">
      <w:pPr>
        <w:spacing w:line="240" w:lineRule="auto"/>
      </w:pPr>
      <w:r>
        <w:t>Vidimo se u 1. razredu!</w:t>
      </w:r>
    </w:p>
    <w:p w14:paraId="6756C76C" w14:textId="77777777" w:rsidR="00FD6974" w:rsidRDefault="007149E8" w:rsidP="00795E21">
      <w:pPr>
        <w:spacing w:line="240" w:lineRule="auto"/>
      </w:pPr>
      <w:r>
        <w:t>Srdačan pozdrav!</w:t>
      </w:r>
    </w:p>
    <w:p w14:paraId="0F227106" w14:textId="5C1F4DFB" w:rsidR="001A780E" w:rsidRDefault="007149E8" w:rsidP="00795E21">
      <w:pPr>
        <w:spacing w:line="240" w:lineRule="auto"/>
      </w:pPr>
      <w:r>
        <w:t xml:space="preserve">Vaša učiteljica, Dubravka </w:t>
      </w:r>
      <w:proofErr w:type="spellStart"/>
      <w:r>
        <w:t>Baksa</w:t>
      </w:r>
      <w:proofErr w:type="spellEnd"/>
    </w:p>
    <w:sectPr w:rsidR="001A780E" w:rsidSect="00891C5C">
      <w:pgSz w:w="16838" w:h="11909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260A"/>
    <w:multiLevelType w:val="hybridMultilevel"/>
    <w:tmpl w:val="24B6DF9E"/>
    <w:lvl w:ilvl="0" w:tplc="65BEA02E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CFB46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655B0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6D6E0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8CE7A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A44E0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C6B36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4BCB4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8B0A4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F76DA5"/>
    <w:multiLevelType w:val="hybridMultilevel"/>
    <w:tmpl w:val="405C5C62"/>
    <w:lvl w:ilvl="0" w:tplc="94E82024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63562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6A2414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20A80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106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A5328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438BC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69A10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A1FC4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6847870">
    <w:abstractNumId w:val="0"/>
  </w:num>
  <w:num w:numId="2" w16cid:durableId="129069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0E"/>
    <w:rsid w:val="00090E06"/>
    <w:rsid w:val="000C2111"/>
    <w:rsid w:val="00112D7E"/>
    <w:rsid w:val="001A2077"/>
    <w:rsid w:val="001A780E"/>
    <w:rsid w:val="001B0056"/>
    <w:rsid w:val="002218B1"/>
    <w:rsid w:val="002302A4"/>
    <w:rsid w:val="0029463B"/>
    <w:rsid w:val="00296088"/>
    <w:rsid w:val="0031336C"/>
    <w:rsid w:val="00323FD1"/>
    <w:rsid w:val="0037785E"/>
    <w:rsid w:val="003D71DD"/>
    <w:rsid w:val="004353AD"/>
    <w:rsid w:val="00483045"/>
    <w:rsid w:val="004B73E8"/>
    <w:rsid w:val="004D4DAE"/>
    <w:rsid w:val="006A62C6"/>
    <w:rsid w:val="006D4BC7"/>
    <w:rsid w:val="007149E8"/>
    <w:rsid w:val="00754229"/>
    <w:rsid w:val="00775165"/>
    <w:rsid w:val="00795E21"/>
    <w:rsid w:val="007F25D1"/>
    <w:rsid w:val="008741D4"/>
    <w:rsid w:val="00891C5C"/>
    <w:rsid w:val="00914F3E"/>
    <w:rsid w:val="00A51749"/>
    <w:rsid w:val="00A86E93"/>
    <w:rsid w:val="00AD2CE7"/>
    <w:rsid w:val="00E629F2"/>
    <w:rsid w:val="00E715FC"/>
    <w:rsid w:val="00F55D9A"/>
    <w:rsid w:val="00FB2F22"/>
    <w:rsid w:val="00FB2FBA"/>
    <w:rsid w:val="00FD6974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BDE8"/>
  <w15:docId w15:val="{6A513693-A75A-4D98-ACD3-B75A335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55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D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bravka.baksa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cp:lastModifiedBy>Sandi Martinjaš</cp:lastModifiedBy>
  <cp:revision>6</cp:revision>
  <dcterms:created xsi:type="dcterms:W3CDTF">2023-07-03T09:32:00Z</dcterms:created>
  <dcterms:modified xsi:type="dcterms:W3CDTF">2023-07-05T22:57:00Z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6465bbea5f781951d174228e4a36804f29c3f64d560f898ac863d25562569919</vt:lpwstr>
  </property>
</Properties>
</file>